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86" w:rsidRDefault="009D7886" w:rsidP="009D788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9D788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7886" w:rsidRDefault="009D7886" w:rsidP="00685AA1">
      <w:pPr>
        <w:shd w:val="clear" w:color="auto" w:fill="FFFFFF"/>
        <w:spacing w:after="167" w:line="480" w:lineRule="auto"/>
        <w:rPr>
          <w:color w:val="000000" w:themeColor="text1"/>
        </w:rPr>
      </w:pPr>
    </w:p>
    <w:p w:rsidR="0018746B" w:rsidRPr="00E068EB" w:rsidRDefault="00685AA1" w:rsidP="00E068E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7" w:afterAutospacing="0" w:line="480" w:lineRule="auto"/>
        <w:rPr>
          <w:color w:val="000000" w:themeColor="text1"/>
        </w:rPr>
      </w:pPr>
      <w:r w:rsidRPr="00E068EB">
        <w:rPr>
          <w:color w:val="000000" w:themeColor="text1"/>
        </w:rPr>
        <w:t>Gross profit margin</w:t>
      </w:r>
    </w:p>
    <w:p w:rsidR="00685AA1" w:rsidRPr="00516803" w:rsidRDefault="00991912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>GPM</w:t>
      </w:r>
      <w:r w:rsidR="002F3607" w:rsidRPr="00516803">
        <w:rPr>
          <w:color w:val="000000" w:themeColor="text1"/>
        </w:rPr>
        <w:t xml:space="preserve"> ratio</w:t>
      </w:r>
      <w:r w:rsidRPr="00516803">
        <w:rPr>
          <w:color w:val="000000" w:themeColor="text1"/>
        </w:rPr>
        <w:t xml:space="preserve"> = (Total revenue </w:t>
      </w:r>
      <w:r w:rsidR="00A36B2B" w:rsidRPr="00516803">
        <w:rPr>
          <w:color w:val="000000" w:themeColor="text1"/>
        </w:rPr>
        <w:t>–</w:t>
      </w:r>
      <w:r w:rsidRPr="00516803">
        <w:rPr>
          <w:color w:val="000000" w:themeColor="text1"/>
        </w:rPr>
        <w:t xml:space="preserve"> </w:t>
      </w:r>
      <w:r w:rsidR="00A36B2B" w:rsidRPr="00516803">
        <w:rPr>
          <w:color w:val="000000" w:themeColor="text1"/>
        </w:rPr>
        <w:t>direct costs of production)/ Revenue</w:t>
      </w:r>
      <w:r w:rsidR="00847CD9" w:rsidRPr="00516803">
        <w:rPr>
          <w:color w:val="000000" w:themeColor="text1"/>
        </w:rPr>
        <w:t xml:space="preserve"> </w:t>
      </w:r>
    </w:p>
    <w:p w:rsidR="00A36B2B" w:rsidRPr="00516803" w:rsidRDefault="004F1B61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>Note that: Operating and general administrative expenses,</w:t>
      </w:r>
      <w:r w:rsidR="003F1938" w:rsidRPr="00516803">
        <w:rPr>
          <w:color w:val="000000" w:themeColor="text1"/>
        </w:rPr>
        <w:t xml:space="preserve"> taxes, interest payments among others a</w:t>
      </w:r>
      <w:r w:rsidR="00823DFA" w:rsidRPr="00516803">
        <w:rPr>
          <w:color w:val="000000" w:themeColor="text1"/>
        </w:rPr>
        <w:t>re not included as direct costs (Warren et al, 2017).</w:t>
      </w:r>
      <w:r w:rsidR="003F1938" w:rsidRPr="00516803">
        <w:rPr>
          <w:color w:val="000000" w:themeColor="text1"/>
        </w:rPr>
        <w:t xml:space="preserve"> </w:t>
      </w:r>
    </w:p>
    <w:p w:rsidR="003F1938" w:rsidRPr="00516803" w:rsidRDefault="00E23E76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 xml:space="preserve">These variables are derived from </w:t>
      </w:r>
      <w:r w:rsidR="003F1938" w:rsidRPr="00516803">
        <w:rPr>
          <w:color w:val="000000" w:themeColor="text1"/>
        </w:rPr>
        <w:t xml:space="preserve">the </w:t>
      </w:r>
      <w:r w:rsidR="001B50FA" w:rsidRPr="00516803">
        <w:rPr>
          <w:color w:val="000000" w:themeColor="text1"/>
        </w:rPr>
        <w:t>income statement</w:t>
      </w:r>
      <w:r w:rsidR="002803DA" w:rsidRPr="00516803">
        <w:rPr>
          <w:color w:val="000000" w:themeColor="text1"/>
        </w:rPr>
        <w:t>.</w:t>
      </w:r>
    </w:p>
    <w:p w:rsidR="002803DA" w:rsidRPr="00516803" w:rsidRDefault="002803DA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>Therefore, GPM</w:t>
      </w:r>
      <w:r w:rsidR="002F3607" w:rsidRPr="00516803">
        <w:rPr>
          <w:color w:val="000000" w:themeColor="text1"/>
        </w:rPr>
        <w:t xml:space="preserve"> ratio</w:t>
      </w:r>
      <w:r w:rsidRPr="00516803">
        <w:rPr>
          <w:color w:val="000000" w:themeColor="text1"/>
        </w:rPr>
        <w:t xml:space="preserve"> = </w:t>
      </w:r>
      <w:r w:rsidR="002F3607" w:rsidRPr="00516803">
        <w:rPr>
          <w:color w:val="000000" w:themeColor="text1"/>
        </w:rPr>
        <w:t>614,343/5,146,862</w:t>
      </w:r>
    </w:p>
    <w:p w:rsidR="00A15C4F" w:rsidRPr="00516803" w:rsidRDefault="00A15C4F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ab/>
      </w:r>
      <w:r w:rsidRPr="00516803">
        <w:rPr>
          <w:color w:val="000000" w:themeColor="text1"/>
        </w:rPr>
        <w:tab/>
      </w:r>
      <w:r w:rsidRPr="00516803">
        <w:rPr>
          <w:color w:val="000000" w:themeColor="text1"/>
        </w:rPr>
        <w:tab/>
      </w:r>
      <w:r w:rsidR="00606667" w:rsidRPr="00516803">
        <w:rPr>
          <w:color w:val="000000" w:themeColor="text1"/>
        </w:rPr>
        <w:t xml:space="preserve">GPM ratio </w:t>
      </w:r>
      <w:r w:rsidRPr="00516803">
        <w:rPr>
          <w:color w:val="000000" w:themeColor="text1"/>
        </w:rPr>
        <w:t xml:space="preserve">= </w:t>
      </w:r>
      <w:r w:rsidRPr="00516803">
        <w:rPr>
          <w:b/>
          <w:color w:val="000000" w:themeColor="text1"/>
        </w:rPr>
        <w:t>0.11</w:t>
      </w:r>
      <w:r w:rsidR="00733CE7" w:rsidRPr="00516803">
        <w:rPr>
          <w:b/>
          <w:color w:val="000000" w:themeColor="text1"/>
        </w:rPr>
        <w:t>9</w:t>
      </w:r>
    </w:p>
    <w:p w:rsidR="00733CE7" w:rsidRPr="00516803" w:rsidRDefault="00733CE7" w:rsidP="00685AA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>Converting the ratio into percentage, we have;</w:t>
      </w:r>
    </w:p>
    <w:p w:rsidR="006210D1" w:rsidRPr="00516803" w:rsidRDefault="00733CE7" w:rsidP="006210D1">
      <w:pPr>
        <w:pStyle w:val="NormalWeb"/>
        <w:shd w:val="clear" w:color="auto" w:fill="FFFFFF"/>
        <w:spacing w:before="0" w:beforeAutospacing="0" w:after="167" w:afterAutospacing="0" w:line="480" w:lineRule="auto"/>
        <w:ind w:left="720"/>
        <w:rPr>
          <w:color w:val="000000" w:themeColor="text1"/>
        </w:rPr>
      </w:pPr>
      <w:r w:rsidRPr="00516803">
        <w:rPr>
          <w:color w:val="000000" w:themeColor="text1"/>
        </w:rPr>
        <w:tab/>
      </w:r>
      <w:r w:rsidRPr="00516803">
        <w:rPr>
          <w:color w:val="000000" w:themeColor="text1"/>
        </w:rPr>
        <w:tab/>
        <w:t>0.119 * 100 = 11.9</w:t>
      </w:r>
      <w:r w:rsidR="00AE0E48" w:rsidRPr="00516803">
        <w:rPr>
          <w:color w:val="000000" w:themeColor="text1"/>
        </w:rPr>
        <w:t>%</w:t>
      </w:r>
    </w:p>
    <w:p w:rsidR="006210D1" w:rsidRPr="00516803" w:rsidRDefault="006210D1" w:rsidP="006210D1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000000" w:themeColor="text1"/>
        </w:rPr>
      </w:pPr>
    </w:p>
    <w:p w:rsidR="00AE0E48" w:rsidRPr="00516803" w:rsidRDefault="00AD02A6" w:rsidP="006210D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7" w:afterAutospacing="0" w:line="480" w:lineRule="auto"/>
        <w:rPr>
          <w:color w:val="000000" w:themeColor="text1"/>
        </w:rPr>
      </w:pPr>
      <w:r w:rsidRPr="00516803">
        <w:rPr>
          <w:color w:val="000000" w:themeColor="text1"/>
        </w:rPr>
        <w:t>Current ratio</w:t>
      </w:r>
    </w:p>
    <w:p w:rsidR="00AD02A6" w:rsidRPr="00516803" w:rsidRDefault="00AD02A6" w:rsidP="00AD02A6">
      <w:pPr>
        <w:pStyle w:val="NormalWeb"/>
        <w:shd w:val="clear" w:color="auto" w:fill="FFFFFF"/>
        <w:spacing w:before="0" w:beforeAutospacing="0" w:after="167" w:afterAutospacing="0" w:line="480" w:lineRule="auto"/>
        <w:ind w:left="720" w:firstLine="720"/>
        <w:rPr>
          <w:color w:val="000000" w:themeColor="text1"/>
        </w:rPr>
      </w:pPr>
      <w:r w:rsidRPr="00516803">
        <w:rPr>
          <w:color w:val="000000" w:themeColor="text1"/>
        </w:rPr>
        <w:t>CR = Current Assets/ Current Liabilities</w:t>
      </w:r>
    </w:p>
    <w:p w:rsidR="001B10C7" w:rsidRPr="00516803" w:rsidRDefault="00D60A87" w:rsidP="00AD02A6">
      <w:pPr>
        <w:pStyle w:val="NormalWeb"/>
        <w:shd w:val="clear" w:color="auto" w:fill="FFFFFF"/>
        <w:spacing w:before="0" w:beforeAutospacing="0" w:after="167" w:afterAutospacing="0" w:line="480" w:lineRule="auto"/>
        <w:ind w:left="720" w:firstLine="720"/>
        <w:rPr>
          <w:color w:val="000000" w:themeColor="text1"/>
        </w:rPr>
      </w:pPr>
      <w:r w:rsidRPr="00516803">
        <w:rPr>
          <w:color w:val="000000" w:themeColor="text1"/>
        </w:rPr>
        <w:t>The operational</w:t>
      </w:r>
      <w:r w:rsidR="001B10C7" w:rsidRPr="00516803">
        <w:rPr>
          <w:color w:val="000000" w:themeColor="text1"/>
        </w:rPr>
        <w:t xml:space="preserve"> figures are obtained from the balance sheet</w:t>
      </w:r>
      <w:r w:rsidR="008B6C31" w:rsidRPr="00516803">
        <w:rPr>
          <w:color w:val="000000" w:themeColor="text1"/>
        </w:rPr>
        <w:t>.</w:t>
      </w:r>
    </w:p>
    <w:p w:rsidR="00AD02A6" w:rsidRPr="00516803" w:rsidRDefault="001B10C7" w:rsidP="00AD02A6">
      <w:pPr>
        <w:pStyle w:val="NormalWeb"/>
        <w:shd w:val="clear" w:color="auto" w:fill="FFFFFF"/>
        <w:spacing w:before="0" w:beforeAutospacing="0" w:after="167" w:afterAutospacing="0" w:line="480" w:lineRule="auto"/>
        <w:ind w:left="720" w:firstLine="720"/>
        <w:rPr>
          <w:color w:val="000000" w:themeColor="text1"/>
        </w:rPr>
      </w:pPr>
      <w:r w:rsidRPr="00516803">
        <w:rPr>
          <w:color w:val="000000" w:themeColor="text1"/>
        </w:rPr>
        <w:tab/>
      </w:r>
      <w:r w:rsidR="008B6C31" w:rsidRPr="00516803">
        <w:rPr>
          <w:color w:val="000000" w:themeColor="text1"/>
        </w:rPr>
        <w:t>CR = 893,868/571,697</w:t>
      </w:r>
    </w:p>
    <w:p w:rsidR="008B6C31" w:rsidRPr="00516803" w:rsidRDefault="008B6C31" w:rsidP="00AD02A6">
      <w:pPr>
        <w:pStyle w:val="NormalWeb"/>
        <w:shd w:val="clear" w:color="auto" w:fill="FFFFFF"/>
        <w:spacing w:before="0" w:beforeAutospacing="0" w:after="167" w:afterAutospacing="0" w:line="480" w:lineRule="auto"/>
        <w:ind w:left="720" w:firstLine="720"/>
        <w:rPr>
          <w:color w:val="000000" w:themeColor="text1"/>
        </w:rPr>
      </w:pPr>
      <w:r w:rsidRPr="00516803">
        <w:rPr>
          <w:color w:val="000000" w:themeColor="text1"/>
        </w:rPr>
        <w:tab/>
      </w:r>
      <w:r w:rsidRPr="00516803">
        <w:rPr>
          <w:color w:val="000000" w:themeColor="text1"/>
        </w:rPr>
        <w:tab/>
      </w:r>
      <w:r w:rsidR="00606667" w:rsidRPr="00516803">
        <w:rPr>
          <w:color w:val="000000" w:themeColor="text1"/>
        </w:rPr>
        <w:t xml:space="preserve">Current Ratio </w:t>
      </w:r>
      <w:r w:rsidRPr="00516803">
        <w:rPr>
          <w:b/>
          <w:color w:val="000000" w:themeColor="text1"/>
        </w:rPr>
        <w:t>=</w:t>
      </w:r>
      <w:r w:rsidR="00964961" w:rsidRPr="00516803">
        <w:rPr>
          <w:b/>
          <w:color w:val="000000" w:themeColor="text1"/>
        </w:rPr>
        <w:t xml:space="preserve"> 1.564</w:t>
      </w:r>
    </w:p>
    <w:p w:rsidR="00606667" w:rsidRPr="00516803" w:rsidRDefault="00606667" w:rsidP="00AD02A6">
      <w:pPr>
        <w:pStyle w:val="NormalWeb"/>
        <w:shd w:val="clear" w:color="auto" w:fill="FFFFFF"/>
        <w:spacing w:before="0" w:beforeAutospacing="0" w:after="167" w:afterAutospacing="0" w:line="480" w:lineRule="auto"/>
        <w:ind w:left="720" w:firstLine="720"/>
        <w:rPr>
          <w:color w:val="000000" w:themeColor="text1"/>
        </w:rPr>
      </w:pPr>
      <w:r w:rsidRPr="00516803">
        <w:rPr>
          <w:color w:val="000000" w:themeColor="text1"/>
        </w:rPr>
        <w:t xml:space="preserve">In percentage: 1.564 * 100 = </w:t>
      </w:r>
      <w:r w:rsidR="005849D9" w:rsidRPr="00516803">
        <w:rPr>
          <w:color w:val="000000" w:themeColor="text1"/>
        </w:rPr>
        <w:t>156.4</w:t>
      </w:r>
      <w:r w:rsidR="00F11C7C" w:rsidRPr="00516803">
        <w:rPr>
          <w:color w:val="000000" w:themeColor="text1"/>
        </w:rPr>
        <w:t>%</w:t>
      </w:r>
    </w:p>
    <w:p w:rsidR="005849D9" w:rsidRPr="00516803" w:rsidRDefault="001422D5" w:rsidP="005849D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7" w:afterAutospacing="0" w:line="480" w:lineRule="auto"/>
        <w:rPr>
          <w:color w:val="000000" w:themeColor="text1"/>
        </w:rPr>
      </w:pPr>
      <w:r w:rsidRPr="00516803">
        <w:rPr>
          <w:color w:val="000000" w:themeColor="text1"/>
        </w:rPr>
        <w:t xml:space="preserve">Debt ratio </w:t>
      </w:r>
    </w:p>
    <w:p w:rsidR="001422D5" w:rsidRPr="00516803" w:rsidRDefault="001422D5" w:rsidP="001422D5">
      <w:pPr>
        <w:pStyle w:val="NormalWeb"/>
        <w:shd w:val="clear" w:color="auto" w:fill="FFFFFF"/>
        <w:spacing w:before="0" w:beforeAutospacing="0" w:after="167" w:afterAutospacing="0" w:line="480" w:lineRule="auto"/>
        <w:ind w:left="1440"/>
        <w:rPr>
          <w:color w:val="000000" w:themeColor="text1"/>
        </w:rPr>
      </w:pPr>
      <w:r w:rsidRPr="00516803">
        <w:rPr>
          <w:color w:val="000000" w:themeColor="text1"/>
        </w:rPr>
        <w:lastRenderedPageBreak/>
        <w:t>DR = Total liabilities/ Total assets</w:t>
      </w:r>
    </w:p>
    <w:p w:rsidR="001422D5" w:rsidRPr="00516803" w:rsidRDefault="00D60A87" w:rsidP="001422D5">
      <w:pPr>
        <w:pStyle w:val="NormalWeb"/>
        <w:shd w:val="clear" w:color="auto" w:fill="FFFFFF"/>
        <w:spacing w:before="0" w:beforeAutospacing="0" w:after="167" w:afterAutospacing="0" w:line="480" w:lineRule="auto"/>
        <w:ind w:left="1440"/>
        <w:rPr>
          <w:color w:val="000000" w:themeColor="text1"/>
        </w:rPr>
      </w:pPr>
      <w:r w:rsidRPr="00516803">
        <w:rPr>
          <w:color w:val="000000" w:themeColor="text1"/>
        </w:rPr>
        <w:t>Figures are obtained from the balance sheet.</w:t>
      </w:r>
    </w:p>
    <w:p w:rsidR="00D60A87" w:rsidRPr="00516803" w:rsidRDefault="00D60A87" w:rsidP="001422D5">
      <w:pPr>
        <w:pStyle w:val="NormalWeb"/>
        <w:shd w:val="clear" w:color="auto" w:fill="FFFFFF"/>
        <w:spacing w:before="0" w:beforeAutospacing="0" w:after="167" w:afterAutospacing="0" w:line="480" w:lineRule="auto"/>
        <w:ind w:left="1440"/>
        <w:rPr>
          <w:color w:val="000000" w:themeColor="text1"/>
        </w:rPr>
      </w:pPr>
      <w:r w:rsidRPr="00516803">
        <w:rPr>
          <w:color w:val="000000" w:themeColor="text1"/>
        </w:rPr>
        <w:t xml:space="preserve">DR = </w:t>
      </w:r>
      <w:r w:rsidR="00A835E2" w:rsidRPr="00516803">
        <w:rPr>
          <w:color w:val="000000" w:themeColor="text1"/>
        </w:rPr>
        <w:t>744,164/ 1,180,660</w:t>
      </w:r>
    </w:p>
    <w:p w:rsidR="00A835E2" w:rsidRPr="00516803" w:rsidRDefault="00A835E2" w:rsidP="001422D5">
      <w:pPr>
        <w:pStyle w:val="NormalWeb"/>
        <w:shd w:val="clear" w:color="auto" w:fill="FFFFFF"/>
        <w:spacing w:before="0" w:beforeAutospacing="0" w:after="167" w:afterAutospacing="0" w:line="480" w:lineRule="auto"/>
        <w:ind w:left="1440"/>
        <w:rPr>
          <w:b/>
          <w:color w:val="000000" w:themeColor="text1"/>
        </w:rPr>
      </w:pPr>
      <w:r w:rsidRPr="00516803">
        <w:rPr>
          <w:color w:val="000000" w:themeColor="text1"/>
        </w:rPr>
        <w:tab/>
      </w:r>
      <w:r w:rsidR="00A153FF" w:rsidRPr="00516803">
        <w:rPr>
          <w:color w:val="000000" w:themeColor="text1"/>
        </w:rPr>
        <w:t xml:space="preserve">Debt ratio </w:t>
      </w:r>
      <w:r w:rsidRPr="00516803">
        <w:rPr>
          <w:color w:val="000000" w:themeColor="text1"/>
        </w:rPr>
        <w:t xml:space="preserve">= </w:t>
      </w:r>
      <w:r w:rsidR="00A153FF" w:rsidRPr="00516803">
        <w:rPr>
          <w:b/>
          <w:color w:val="000000" w:themeColor="text1"/>
        </w:rPr>
        <w:t>0.630</w:t>
      </w:r>
    </w:p>
    <w:p w:rsidR="00A153FF" w:rsidRPr="00516803" w:rsidRDefault="00A153FF" w:rsidP="001422D5">
      <w:pPr>
        <w:pStyle w:val="NormalWeb"/>
        <w:shd w:val="clear" w:color="auto" w:fill="FFFFFF"/>
        <w:spacing w:before="0" w:beforeAutospacing="0" w:after="167" w:afterAutospacing="0" w:line="480" w:lineRule="auto"/>
        <w:ind w:left="1440"/>
        <w:rPr>
          <w:color w:val="000000" w:themeColor="text1"/>
        </w:rPr>
      </w:pPr>
      <w:r w:rsidRPr="00516803">
        <w:rPr>
          <w:color w:val="000000" w:themeColor="text1"/>
        </w:rPr>
        <w:t xml:space="preserve">In percentage, it is given as 0.630 * 100 = </w:t>
      </w:r>
      <w:r w:rsidR="00F11C7C" w:rsidRPr="00516803">
        <w:rPr>
          <w:color w:val="000000" w:themeColor="text1"/>
        </w:rPr>
        <w:t>63%</w:t>
      </w:r>
    </w:p>
    <w:p w:rsidR="00C3409D" w:rsidRPr="00516803" w:rsidRDefault="00C3409D" w:rsidP="00576A93">
      <w:pPr>
        <w:pStyle w:val="NormalWeb"/>
        <w:shd w:val="clear" w:color="auto" w:fill="FFFFFF"/>
        <w:spacing w:before="0" w:beforeAutospacing="0" w:after="167" w:afterAutospacing="0" w:line="480" w:lineRule="auto"/>
        <w:rPr>
          <w:b/>
          <w:color w:val="1D1D1D"/>
          <w:shd w:val="clear" w:color="auto" w:fill="FFFFFF"/>
        </w:rPr>
      </w:pPr>
    </w:p>
    <w:p w:rsidR="00576A93" w:rsidRPr="00516803" w:rsidRDefault="00576A93" w:rsidP="00185AA5">
      <w:pPr>
        <w:pStyle w:val="NormalWeb"/>
        <w:shd w:val="clear" w:color="auto" w:fill="FFFFFF"/>
        <w:spacing w:before="0" w:beforeAutospacing="0" w:after="167" w:afterAutospacing="0" w:line="480" w:lineRule="auto"/>
        <w:ind w:firstLine="720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>Provide a narrative about, and observations of, significant lines from the financial statements</w:t>
      </w:r>
    </w:p>
    <w:p w:rsidR="00D54D98" w:rsidRPr="00516803" w:rsidRDefault="00D657F7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>The balance she</w:t>
      </w:r>
      <w:r w:rsidR="00BF1178" w:rsidRPr="00516803">
        <w:rPr>
          <w:color w:val="1D1D1D"/>
          <w:shd w:val="clear" w:color="auto" w:fill="FFFFFF"/>
        </w:rPr>
        <w:t>et provides an analysis of Diamond Gem Cleaning and Maintenance Company</w:t>
      </w:r>
      <w:r w:rsidRPr="00516803">
        <w:rPr>
          <w:color w:val="1D1D1D"/>
          <w:shd w:val="clear" w:color="auto" w:fill="FFFFFF"/>
        </w:rPr>
        <w:t xml:space="preserve">’s assets and liabilities in a concise manner. The company </w:t>
      </w:r>
      <w:r w:rsidR="00BB6464" w:rsidRPr="00516803">
        <w:rPr>
          <w:color w:val="1D1D1D"/>
          <w:shd w:val="clear" w:color="auto" w:fill="FFFFFF"/>
        </w:rPr>
        <w:t>whose details are displayed</w:t>
      </w:r>
      <w:r w:rsidRPr="00516803">
        <w:rPr>
          <w:color w:val="1D1D1D"/>
          <w:shd w:val="clear" w:color="auto" w:fill="FFFFFF"/>
        </w:rPr>
        <w:t xml:space="preserve"> here forth is solvent and investors would be encouraged to </w:t>
      </w:r>
      <w:r w:rsidR="00BF1178" w:rsidRPr="00516803">
        <w:rPr>
          <w:color w:val="1D1D1D"/>
          <w:shd w:val="clear" w:color="auto" w:fill="FFFFFF"/>
        </w:rPr>
        <w:t>carry on with</w:t>
      </w:r>
      <w:r w:rsidR="000503DD" w:rsidRPr="00516803">
        <w:rPr>
          <w:color w:val="1D1D1D"/>
          <w:shd w:val="clear" w:color="auto" w:fill="FFFFFF"/>
        </w:rPr>
        <w:t xml:space="preserve"> the business operations</w:t>
      </w:r>
      <w:r w:rsidR="00BF1178" w:rsidRPr="00516803">
        <w:rPr>
          <w:color w:val="1D1D1D"/>
          <w:shd w:val="clear" w:color="auto" w:fill="FFFFFF"/>
        </w:rPr>
        <w:t xml:space="preserve"> further</w:t>
      </w:r>
      <w:r w:rsidRPr="00516803">
        <w:rPr>
          <w:color w:val="1D1D1D"/>
          <w:shd w:val="clear" w:color="auto" w:fill="FFFFFF"/>
        </w:rPr>
        <w:t>.</w:t>
      </w:r>
    </w:p>
    <w:p w:rsidR="00D657F7" w:rsidRPr="00516803" w:rsidRDefault="00D657F7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>There is a</w:t>
      </w:r>
      <w:r w:rsidR="00323FED" w:rsidRPr="00516803">
        <w:rPr>
          <w:color w:val="1D1D1D"/>
          <w:shd w:val="clear" w:color="auto" w:fill="FFFFFF"/>
        </w:rPr>
        <w:t xml:space="preserve"> balance between the company assets and liabilities as evidenced in the balance sheet. </w:t>
      </w:r>
      <w:r w:rsidR="00BB6464" w:rsidRPr="00516803">
        <w:rPr>
          <w:color w:val="1D1D1D"/>
          <w:shd w:val="clear" w:color="auto" w:fill="FFFFFF"/>
        </w:rPr>
        <w:t xml:space="preserve">A </w:t>
      </w:r>
      <w:r w:rsidR="00AB5046" w:rsidRPr="00516803">
        <w:rPr>
          <w:color w:val="1D1D1D"/>
          <w:shd w:val="clear" w:color="auto" w:fill="FFFFFF"/>
        </w:rPr>
        <w:t>val</w:t>
      </w:r>
      <w:r w:rsidR="00DA7A50" w:rsidRPr="00516803">
        <w:rPr>
          <w:color w:val="1D1D1D"/>
          <w:shd w:val="clear" w:color="auto" w:fill="FFFFFF"/>
        </w:rPr>
        <w:t>ue of 1,180,660 is in</w:t>
      </w:r>
      <w:r w:rsidR="003B19F7" w:rsidRPr="00516803">
        <w:rPr>
          <w:color w:val="1D1D1D"/>
          <w:shd w:val="clear" w:color="auto" w:fill="FFFFFF"/>
        </w:rPr>
        <w:t xml:space="preserve"> operation and </w:t>
      </w:r>
      <w:r w:rsidR="000503DD" w:rsidRPr="00516803">
        <w:rPr>
          <w:color w:val="1D1D1D"/>
          <w:shd w:val="clear" w:color="auto" w:fill="FFFFFF"/>
        </w:rPr>
        <w:t xml:space="preserve">the </w:t>
      </w:r>
      <w:r w:rsidR="003B19F7" w:rsidRPr="00516803">
        <w:rPr>
          <w:color w:val="1D1D1D"/>
          <w:shd w:val="clear" w:color="auto" w:fill="FFFFFF"/>
        </w:rPr>
        <w:t xml:space="preserve">debts and other liabilities of the same operations are paid off to balance off the business. </w:t>
      </w:r>
    </w:p>
    <w:p w:rsidR="00280B18" w:rsidRPr="00516803" w:rsidRDefault="000A64DF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Another critical observation is that the company’s operations in the short run can be financed </w:t>
      </w:r>
      <w:r w:rsidR="00C3409D" w:rsidRPr="00516803">
        <w:rPr>
          <w:color w:val="1D1D1D"/>
          <w:shd w:val="clear" w:color="auto" w:fill="FFFFFF"/>
        </w:rPr>
        <w:t>but not to a higher point</w:t>
      </w:r>
      <w:r w:rsidRPr="00516803">
        <w:rPr>
          <w:color w:val="1D1D1D"/>
          <w:shd w:val="clear" w:color="auto" w:fill="FFFFFF"/>
        </w:rPr>
        <w:t>. This is because the company’s current assets outdo</w:t>
      </w:r>
      <w:r w:rsidR="00621EE2">
        <w:rPr>
          <w:color w:val="1D1D1D"/>
          <w:shd w:val="clear" w:color="auto" w:fill="FFFFFF"/>
        </w:rPr>
        <w:t xml:space="preserve"> </w:t>
      </w:r>
      <w:r w:rsidRPr="00516803">
        <w:rPr>
          <w:color w:val="1D1D1D"/>
          <w:shd w:val="clear" w:color="auto" w:fill="FFFFFF"/>
        </w:rPr>
        <w:t xml:space="preserve">its current liabilities by a </w:t>
      </w:r>
      <w:r w:rsidR="00BA5B21" w:rsidRPr="00516803">
        <w:rPr>
          <w:color w:val="1D1D1D"/>
          <w:shd w:val="clear" w:color="auto" w:fill="FFFFFF"/>
        </w:rPr>
        <w:t>small</w:t>
      </w:r>
      <w:r w:rsidRPr="00516803">
        <w:rPr>
          <w:color w:val="1D1D1D"/>
          <w:shd w:val="clear" w:color="auto" w:fill="FFFFFF"/>
        </w:rPr>
        <w:t xml:space="preserve"> amount. </w:t>
      </w:r>
      <w:r w:rsidR="003469DE" w:rsidRPr="00516803">
        <w:rPr>
          <w:color w:val="1D1D1D"/>
          <w:shd w:val="clear" w:color="auto" w:fill="FFFFFF"/>
        </w:rPr>
        <w:t xml:space="preserve">The </w:t>
      </w:r>
      <w:r w:rsidR="00621EE2">
        <w:rPr>
          <w:color w:val="1D1D1D"/>
          <w:shd w:val="clear" w:color="auto" w:fill="FFFFFF"/>
        </w:rPr>
        <w:t>implication of this is that</w:t>
      </w:r>
      <w:r w:rsidR="003469DE" w:rsidRPr="00516803">
        <w:rPr>
          <w:color w:val="1D1D1D"/>
          <w:shd w:val="clear" w:color="auto" w:fill="FFFFFF"/>
        </w:rPr>
        <w:t xml:space="preserve"> the company is </w:t>
      </w:r>
      <w:r w:rsidR="00BA5B21" w:rsidRPr="00516803">
        <w:rPr>
          <w:color w:val="1D1D1D"/>
          <w:shd w:val="clear" w:color="auto" w:fill="FFFFFF"/>
        </w:rPr>
        <w:t>not badly off</w:t>
      </w:r>
      <w:r w:rsidR="003469DE" w:rsidRPr="00516803">
        <w:rPr>
          <w:color w:val="1D1D1D"/>
          <w:shd w:val="clear" w:color="auto" w:fill="FFFFFF"/>
        </w:rPr>
        <w:t xml:space="preserve">, as it has </w:t>
      </w:r>
      <w:r w:rsidR="00BA5B21" w:rsidRPr="00516803">
        <w:rPr>
          <w:color w:val="1D1D1D"/>
          <w:shd w:val="clear" w:color="auto" w:fill="FFFFFF"/>
        </w:rPr>
        <w:t>creditors and</w:t>
      </w:r>
      <w:r w:rsidR="00A36B17" w:rsidRPr="00516803">
        <w:rPr>
          <w:color w:val="1D1D1D"/>
          <w:shd w:val="clear" w:color="auto" w:fill="FFFFFF"/>
        </w:rPr>
        <w:t xml:space="preserve"> debtors</w:t>
      </w:r>
      <w:r w:rsidR="00BA5B21" w:rsidRPr="00516803">
        <w:rPr>
          <w:color w:val="1D1D1D"/>
          <w:shd w:val="clear" w:color="auto" w:fill="FFFFFF"/>
        </w:rPr>
        <w:t xml:space="preserve"> as well</w:t>
      </w:r>
      <w:r w:rsidR="00A36B17" w:rsidRPr="00516803">
        <w:rPr>
          <w:color w:val="1D1D1D"/>
          <w:shd w:val="clear" w:color="auto" w:fill="FFFFFF"/>
        </w:rPr>
        <w:t xml:space="preserve">. </w:t>
      </w:r>
      <w:r w:rsidR="00CB27E8" w:rsidRPr="00516803">
        <w:rPr>
          <w:color w:val="1D1D1D"/>
          <w:shd w:val="clear" w:color="auto" w:fill="FFFFFF"/>
        </w:rPr>
        <w:t>L</w:t>
      </w:r>
      <w:r w:rsidR="00621EE2">
        <w:rPr>
          <w:color w:val="1D1D1D"/>
          <w:shd w:val="clear" w:color="auto" w:fill="FFFFFF"/>
        </w:rPr>
        <w:t>ong-</w:t>
      </w:r>
      <w:r w:rsidR="00280B18" w:rsidRPr="00516803">
        <w:rPr>
          <w:color w:val="1D1D1D"/>
          <w:shd w:val="clear" w:color="auto" w:fill="FFFFFF"/>
        </w:rPr>
        <w:t xml:space="preserve">term </w:t>
      </w:r>
      <w:r w:rsidR="0031664B" w:rsidRPr="00516803">
        <w:rPr>
          <w:color w:val="1D1D1D"/>
          <w:shd w:val="clear" w:color="auto" w:fill="FFFFFF"/>
        </w:rPr>
        <w:t xml:space="preserve">assets </w:t>
      </w:r>
      <w:r w:rsidR="00CB27E8" w:rsidRPr="00516803">
        <w:rPr>
          <w:color w:val="1D1D1D"/>
          <w:shd w:val="clear" w:color="auto" w:fill="FFFFFF"/>
        </w:rPr>
        <w:t xml:space="preserve">slightly </w:t>
      </w:r>
      <w:r w:rsidR="0031664B" w:rsidRPr="00516803">
        <w:rPr>
          <w:color w:val="1D1D1D"/>
          <w:shd w:val="clear" w:color="auto" w:fill="FFFFFF"/>
        </w:rPr>
        <w:t xml:space="preserve">exceed the long term liabilities. </w:t>
      </w:r>
      <w:r w:rsidR="00CB27E8" w:rsidRPr="00516803">
        <w:rPr>
          <w:color w:val="1D1D1D"/>
          <w:shd w:val="clear" w:color="auto" w:fill="FFFFFF"/>
        </w:rPr>
        <w:t>T</w:t>
      </w:r>
      <w:r w:rsidR="0031664B" w:rsidRPr="00516803">
        <w:rPr>
          <w:color w:val="1D1D1D"/>
          <w:shd w:val="clear" w:color="auto" w:fill="FFFFFF"/>
        </w:rPr>
        <w:t>hese are signs of the company’s financial health</w:t>
      </w:r>
      <w:r w:rsidR="00B852AA" w:rsidRPr="00516803">
        <w:rPr>
          <w:color w:val="1D1D1D"/>
          <w:shd w:val="clear" w:color="auto" w:fill="FFFFFF"/>
        </w:rPr>
        <w:t xml:space="preserve"> (Albanese et al, 2017).</w:t>
      </w:r>
    </w:p>
    <w:p w:rsidR="00F56875" w:rsidRPr="00516803" w:rsidRDefault="00FE0856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lastRenderedPageBreak/>
        <w:t>From t</w:t>
      </w:r>
      <w:r w:rsidR="00EC00C3" w:rsidRPr="00516803">
        <w:rPr>
          <w:color w:val="1D1D1D"/>
          <w:shd w:val="clear" w:color="auto" w:fill="FFFFFF"/>
        </w:rPr>
        <w:t xml:space="preserve">he income statement, the company operations </w:t>
      </w:r>
      <w:r w:rsidR="0038763E" w:rsidRPr="00516803">
        <w:rPr>
          <w:color w:val="1D1D1D"/>
          <w:shd w:val="clear" w:color="auto" w:fill="FFFFFF"/>
        </w:rPr>
        <w:t>th</w:t>
      </w:r>
      <w:r w:rsidR="00EC00C3" w:rsidRPr="00516803">
        <w:rPr>
          <w:color w:val="1D1D1D"/>
          <w:shd w:val="clear" w:color="auto" w:fill="FFFFFF"/>
        </w:rPr>
        <w:t>is p</w:t>
      </w:r>
      <w:r w:rsidR="0038763E" w:rsidRPr="00516803">
        <w:rPr>
          <w:color w:val="1D1D1D"/>
          <w:shd w:val="clear" w:color="auto" w:fill="FFFFFF"/>
        </w:rPr>
        <w:t>articular period resulted in a net income of 150,767. This is to</w:t>
      </w:r>
      <w:r w:rsidR="00D8575C" w:rsidRPr="00516803">
        <w:rPr>
          <w:color w:val="1D1D1D"/>
          <w:shd w:val="clear" w:color="auto" w:fill="FFFFFF"/>
        </w:rPr>
        <w:t xml:space="preserve"> say that the business has defined financial plans and functional management. </w:t>
      </w:r>
      <w:r w:rsidR="001E50CF">
        <w:rPr>
          <w:color w:val="1D1D1D"/>
          <w:shd w:val="clear" w:color="auto" w:fill="FFFFFF"/>
        </w:rPr>
        <w:t>Dividends were paid o</w:t>
      </w:r>
      <w:r w:rsidR="00323C42" w:rsidRPr="00516803">
        <w:rPr>
          <w:color w:val="1D1D1D"/>
          <w:shd w:val="clear" w:color="auto" w:fill="FFFFFF"/>
        </w:rPr>
        <w:t xml:space="preserve">ut and </w:t>
      </w:r>
      <w:r w:rsidR="001E50CF">
        <w:rPr>
          <w:color w:val="1D1D1D"/>
          <w:shd w:val="clear" w:color="auto" w:fill="FFFFFF"/>
        </w:rPr>
        <w:t>remaining</w:t>
      </w:r>
      <w:r w:rsidR="008E3072" w:rsidRPr="00516803">
        <w:rPr>
          <w:color w:val="1D1D1D"/>
          <w:shd w:val="clear" w:color="auto" w:fill="FFFFFF"/>
        </w:rPr>
        <w:t xml:space="preserve"> percentage of net earnings was held by the company for reinvestment in their operations. </w:t>
      </w:r>
      <w:r w:rsidR="004E0695" w:rsidRPr="00516803">
        <w:rPr>
          <w:color w:val="1D1D1D"/>
          <w:shd w:val="clear" w:color="auto" w:fill="FFFFFF"/>
        </w:rPr>
        <w:t>Recorded r</w:t>
      </w:r>
      <w:r w:rsidR="008E3072" w:rsidRPr="00516803">
        <w:rPr>
          <w:color w:val="1D1D1D"/>
          <w:shd w:val="clear" w:color="auto" w:fill="FFFFFF"/>
        </w:rPr>
        <w:t xml:space="preserve">etained earnings </w:t>
      </w:r>
      <w:r w:rsidR="004E0695" w:rsidRPr="00516803">
        <w:rPr>
          <w:color w:val="1D1D1D"/>
          <w:shd w:val="clear" w:color="auto" w:fill="FFFFFF"/>
        </w:rPr>
        <w:t xml:space="preserve">summed up with the initial balance </w:t>
      </w:r>
      <w:r w:rsidR="007A6CBD" w:rsidRPr="00516803">
        <w:rPr>
          <w:color w:val="1D1D1D"/>
          <w:shd w:val="clear" w:color="auto" w:fill="FFFFFF"/>
        </w:rPr>
        <w:t>are recorded as 159,867. Shareholders</w:t>
      </w:r>
      <w:r w:rsidR="007A4782" w:rsidRPr="00516803">
        <w:rPr>
          <w:color w:val="1D1D1D"/>
          <w:shd w:val="clear" w:color="auto" w:fill="FFFFFF"/>
        </w:rPr>
        <w:t xml:space="preserve"> have been paid their profits</w:t>
      </w:r>
      <w:r w:rsidR="00F46F4E" w:rsidRPr="00516803">
        <w:rPr>
          <w:color w:val="1D1D1D"/>
          <w:shd w:val="clear" w:color="auto" w:fill="FFFFFF"/>
        </w:rPr>
        <w:t xml:space="preserve"> and there still is a retained earnings, </w:t>
      </w:r>
      <w:r w:rsidR="00616E37" w:rsidRPr="00516803">
        <w:rPr>
          <w:color w:val="1D1D1D"/>
          <w:shd w:val="clear" w:color="auto" w:fill="FFFFFF"/>
        </w:rPr>
        <w:t>though it</w:t>
      </w:r>
      <w:r w:rsidR="003D3535" w:rsidRPr="00516803">
        <w:rPr>
          <w:color w:val="1D1D1D"/>
          <w:shd w:val="clear" w:color="auto" w:fill="FFFFFF"/>
        </w:rPr>
        <w:t xml:space="preserve"> is a</w:t>
      </w:r>
      <w:r w:rsidR="00616E37" w:rsidRPr="00516803">
        <w:rPr>
          <w:color w:val="1D1D1D"/>
          <w:shd w:val="clear" w:color="auto" w:fill="FFFFFF"/>
        </w:rPr>
        <w:t xml:space="preserve"> less</w:t>
      </w:r>
      <w:r w:rsidR="003D3535" w:rsidRPr="00516803">
        <w:rPr>
          <w:color w:val="1D1D1D"/>
          <w:shd w:val="clear" w:color="auto" w:fill="FFFFFF"/>
        </w:rPr>
        <w:t xml:space="preserve"> amount</w:t>
      </w:r>
      <w:r w:rsidR="00F46F4E" w:rsidRPr="00516803">
        <w:rPr>
          <w:color w:val="1D1D1D"/>
          <w:shd w:val="clear" w:color="auto" w:fill="FFFFFF"/>
        </w:rPr>
        <w:t xml:space="preserve">. </w:t>
      </w:r>
      <w:r w:rsidR="007637D4" w:rsidRPr="00516803">
        <w:rPr>
          <w:color w:val="1D1D1D"/>
          <w:shd w:val="clear" w:color="auto" w:fill="FFFFFF"/>
        </w:rPr>
        <w:t xml:space="preserve">The total ending balance of the company is what can be invested back in the </w:t>
      </w:r>
      <w:r w:rsidR="00CA1395" w:rsidRPr="00516803">
        <w:rPr>
          <w:color w:val="1D1D1D"/>
          <w:shd w:val="clear" w:color="auto" w:fill="FFFFFF"/>
        </w:rPr>
        <w:t xml:space="preserve">next business period. From the case here, the company has a </w:t>
      </w:r>
      <w:r w:rsidR="000F1A61" w:rsidRPr="00516803">
        <w:rPr>
          <w:color w:val="1D1D1D"/>
          <w:shd w:val="clear" w:color="auto" w:fill="FFFFFF"/>
        </w:rPr>
        <w:t>good though not enough figure</w:t>
      </w:r>
      <w:r w:rsidR="00CA1395" w:rsidRPr="00516803">
        <w:rPr>
          <w:color w:val="1D1D1D"/>
          <w:shd w:val="clear" w:color="auto" w:fill="FFFFFF"/>
        </w:rPr>
        <w:t xml:space="preserve"> to fund operations </w:t>
      </w:r>
      <w:r w:rsidR="007A4782" w:rsidRPr="00516803">
        <w:rPr>
          <w:color w:val="1D1D1D"/>
          <w:shd w:val="clear" w:color="auto" w:fill="FFFFFF"/>
        </w:rPr>
        <w:t>to</w:t>
      </w:r>
      <w:r w:rsidR="00F56875" w:rsidRPr="00516803">
        <w:rPr>
          <w:color w:val="1D1D1D"/>
          <w:shd w:val="clear" w:color="auto" w:fill="FFFFFF"/>
        </w:rPr>
        <w:t xml:space="preserve"> help the firm stay in business. </w:t>
      </w:r>
    </w:p>
    <w:p w:rsidR="00F56875" w:rsidRPr="00516803" w:rsidRDefault="009A2090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ab/>
        <w:t xml:space="preserve">Provide conclusions that are supported </w:t>
      </w:r>
      <w:r w:rsidR="00BD3530">
        <w:rPr>
          <w:color w:val="1D1D1D"/>
          <w:shd w:val="clear" w:color="auto" w:fill="FFFFFF"/>
        </w:rPr>
        <w:t>by</w:t>
      </w:r>
      <w:r w:rsidRPr="00516803">
        <w:rPr>
          <w:color w:val="1D1D1D"/>
          <w:shd w:val="clear" w:color="auto" w:fill="FFFFFF"/>
        </w:rPr>
        <w:t xml:space="preserve"> research, data</w:t>
      </w:r>
      <w:r w:rsidR="00BD3530">
        <w:rPr>
          <w:color w:val="1D1D1D"/>
          <w:shd w:val="clear" w:color="auto" w:fill="FFFFFF"/>
        </w:rPr>
        <w:t>,</w:t>
      </w:r>
      <w:r w:rsidRPr="00516803">
        <w:rPr>
          <w:color w:val="1D1D1D"/>
          <w:shd w:val="clear" w:color="auto" w:fill="FFFFFF"/>
        </w:rPr>
        <w:t xml:space="preserve"> and logic</w:t>
      </w:r>
    </w:p>
    <w:p w:rsidR="00EE4537" w:rsidRPr="00516803" w:rsidRDefault="00EE4537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From the financial ratios calculated above, </w:t>
      </w:r>
      <w:r w:rsidR="00D31182" w:rsidRPr="00516803">
        <w:rPr>
          <w:color w:val="1D1D1D"/>
          <w:shd w:val="clear" w:color="auto" w:fill="FFFFFF"/>
        </w:rPr>
        <w:t>resourceful information thereby drawn can assist Diamond Gem Cleaning and Maintenance Company</w:t>
      </w:r>
      <w:r w:rsidR="009D29E4" w:rsidRPr="00516803">
        <w:rPr>
          <w:color w:val="1D1D1D"/>
          <w:shd w:val="clear" w:color="auto" w:fill="FFFFFF"/>
        </w:rPr>
        <w:t xml:space="preserve"> towards its growth. Gross profit margin is a ration that measures </w:t>
      </w:r>
      <w:r w:rsidR="00E354B1" w:rsidRPr="00516803">
        <w:rPr>
          <w:color w:val="1D1D1D"/>
          <w:shd w:val="clear" w:color="auto" w:fill="FFFFFF"/>
        </w:rPr>
        <w:t>the extent of a business’s profitability compared to another</w:t>
      </w:r>
      <w:r w:rsidR="003D3535" w:rsidRPr="00516803">
        <w:rPr>
          <w:color w:val="1D1D1D"/>
          <w:shd w:val="clear" w:color="auto" w:fill="FFFFFF"/>
        </w:rPr>
        <w:t xml:space="preserve"> (</w:t>
      </w:r>
      <w:r w:rsidR="003D3535" w:rsidRPr="00516803">
        <w:rPr>
          <w:color w:val="222222"/>
          <w:shd w:val="clear" w:color="auto" w:fill="FFFFFF"/>
        </w:rPr>
        <w:t>Maynard, J.</w:t>
      </w:r>
      <w:r w:rsidR="0040414F" w:rsidRPr="00516803">
        <w:rPr>
          <w:color w:val="222222"/>
          <w:shd w:val="clear" w:color="auto" w:fill="FFFFFF"/>
        </w:rPr>
        <w:t xml:space="preserve"> 2017</w:t>
      </w:r>
      <w:r w:rsidR="003D3535" w:rsidRPr="00516803">
        <w:rPr>
          <w:color w:val="1D1D1D"/>
          <w:shd w:val="clear" w:color="auto" w:fill="FFFFFF"/>
        </w:rPr>
        <w:t>)</w:t>
      </w:r>
      <w:r w:rsidR="00E354B1" w:rsidRPr="00516803">
        <w:rPr>
          <w:color w:val="1D1D1D"/>
          <w:shd w:val="clear" w:color="auto" w:fill="FFFFFF"/>
        </w:rPr>
        <w:t xml:space="preserve">. </w:t>
      </w:r>
      <w:r w:rsidR="007463F5" w:rsidRPr="00516803">
        <w:rPr>
          <w:color w:val="1D1D1D"/>
          <w:shd w:val="clear" w:color="auto" w:fill="FFFFFF"/>
        </w:rPr>
        <w:t>It is a value that indicates a company’s financial success</w:t>
      </w:r>
      <w:r w:rsidR="007E0848" w:rsidRPr="00516803">
        <w:rPr>
          <w:color w:val="1D1D1D"/>
          <w:shd w:val="clear" w:color="auto" w:fill="FFFFFF"/>
        </w:rPr>
        <w:t xml:space="preserve"> or a certain product/service’s viability.</w:t>
      </w:r>
      <w:r w:rsidR="0027519A" w:rsidRPr="00516803">
        <w:rPr>
          <w:color w:val="1D1D1D"/>
          <w:shd w:val="clear" w:color="auto" w:fill="FFFFFF"/>
        </w:rPr>
        <w:t xml:space="preserve"> Diamond Gem Cleaning and Maintenance Company</w:t>
      </w:r>
      <w:r w:rsidR="0009253E" w:rsidRPr="00516803">
        <w:rPr>
          <w:color w:val="1D1D1D"/>
          <w:shd w:val="clear" w:color="auto" w:fill="FFFFFF"/>
        </w:rPr>
        <w:t xml:space="preserve"> has no good records of financial success holding other things constant. </w:t>
      </w:r>
      <w:r w:rsidR="009E3DAE" w:rsidRPr="00516803">
        <w:rPr>
          <w:color w:val="1D1D1D"/>
          <w:shd w:val="clear" w:color="auto" w:fill="FFFFFF"/>
        </w:rPr>
        <w:t xml:space="preserve">The ratio is very small and below the standard, 0.5. According to this company’s scenario, </w:t>
      </w:r>
      <w:r w:rsidR="002A35E4" w:rsidRPr="00516803">
        <w:rPr>
          <w:color w:val="1D1D1D"/>
          <w:shd w:val="clear" w:color="auto" w:fill="FFFFFF"/>
        </w:rPr>
        <w:t xml:space="preserve">11.9 percent of the total revenue is what remains after direct production costs have been met. </w:t>
      </w:r>
      <w:r w:rsidR="00834662" w:rsidRPr="00516803">
        <w:rPr>
          <w:color w:val="1D1D1D"/>
          <w:shd w:val="clear" w:color="auto" w:fill="FFFFFF"/>
        </w:rPr>
        <w:t xml:space="preserve">This money is less and hence the company cannot </w:t>
      </w:r>
      <w:r w:rsidR="00575027" w:rsidRPr="00516803">
        <w:rPr>
          <w:color w:val="1D1D1D"/>
          <w:shd w:val="clear" w:color="auto" w:fill="FFFFFF"/>
        </w:rPr>
        <w:t>support all its operations</w:t>
      </w:r>
      <w:r w:rsidR="00025ED2" w:rsidRPr="00516803">
        <w:rPr>
          <w:color w:val="1D1D1D"/>
          <w:shd w:val="clear" w:color="auto" w:fill="FFFFFF"/>
        </w:rPr>
        <w:t xml:space="preserve">. It is important that the management </w:t>
      </w:r>
      <w:r w:rsidR="008E28FE" w:rsidRPr="00516803">
        <w:rPr>
          <w:color w:val="1D1D1D"/>
          <w:shd w:val="clear" w:color="auto" w:fill="FFFFFF"/>
        </w:rPr>
        <w:t xml:space="preserve">looks into the direct costs of production- there is the need to reduce them or </w:t>
      </w:r>
      <w:r w:rsidR="004F042E" w:rsidRPr="00516803">
        <w:rPr>
          <w:color w:val="1D1D1D"/>
          <w:shd w:val="clear" w:color="auto" w:fill="FFFFFF"/>
        </w:rPr>
        <w:t>increase funds produce at bulk and distribute out in wholesale</w:t>
      </w:r>
      <w:r w:rsidR="00516803" w:rsidRPr="00516803">
        <w:rPr>
          <w:color w:val="1D1D1D"/>
          <w:shd w:val="clear" w:color="auto" w:fill="FFFFFF"/>
        </w:rPr>
        <w:t xml:space="preserve"> (Warren et al 2017)</w:t>
      </w:r>
      <w:r w:rsidR="004F042E" w:rsidRPr="00516803">
        <w:rPr>
          <w:color w:val="1D1D1D"/>
          <w:shd w:val="clear" w:color="auto" w:fill="FFFFFF"/>
        </w:rPr>
        <w:t xml:space="preserve">. </w:t>
      </w:r>
    </w:p>
    <w:p w:rsidR="004F042E" w:rsidRPr="00516803" w:rsidRDefault="006E7FF7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>The current</w:t>
      </w:r>
      <w:r w:rsidR="006D7635" w:rsidRPr="00516803">
        <w:rPr>
          <w:color w:val="1D1D1D"/>
          <w:shd w:val="clear" w:color="auto" w:fill="FFFFFF"/>
        </w:rPr>
        <w:t xml:space="preserve">/efficiency or liquidity ratio is used to gauge the company’s ability </w:t>
      </w:r>
      <w:r w:rsidR="00645584" w:rsidRPr="00516803">
        <w:rPr>
          <w:color w:val="1D1D1D"/>
          <w:shd w:val="clear" w:color="auto" w:fill="FFFFFF"/>
        </w:rPr>
        <w:t>to settle its current liabilities using the current assets</w:t>
      </w:r>
      <w:r w:rsidR="0040414F" w:rsidRPr="00516803">
        <w:rPr>
          <w:color w:val="1D1D1D"/>
          <w:shd w:val="clear" w:color="auto" w:fill="FFFFFF"/>
        </w:rPr>
        <w:t xml:space="preserve"> (</w:t>
      </w:r>
      <w:r w:rsidR="0040414F" w:rsidRPr="00516803">
        <w:rPr>
          <w:color w:val="222222"/>
          <w:shd w:val="clear" w:color="auto" w:fill="FFFFFF"/>
        </w:rPr>
        <w:t>Maynard, J. 2017)</w:t>
      </w:r>
      <w:r w:rsidR="00645584" w:rsidRPr="00516803">
        <w:rPr>
          <w:color w:val="1D1D1D"/>
          <w:shd w:val="clear" w:color="auto" w:fill="FFFFFF"/>
        </w:rPr>
        <w:t xml:space="preserve">. </w:t>
      </w:r>
      <w:r w:rsidR="004E2FB3" w:rsidRPr="00516803">
        <w:rPr>
          <w:color w:val="1D1D1D"/>
          <w:shd w:val="clear" w:color="auto" w:fill="FFFFFF"/>
        </w:rPr>
        <w:t xml:space="preserve">A simpler statement is </w:t>
      </w:r>
      <w:r w:rsidR="00E9647F" w:rsidRPr="00516803">
        <w:rPr>
          <w:color w:val="1D1D1D"/>
          <w:shd w:val="clear" w:color="auto" w:fill="FFFFFF"/>
        </w:rPr>
        <w:t xml:space="preserve">the expression of a </w:t>
      </w:r>
      <w:r w:rsidR="00E9647F" w:rsidRPr="00516803">
        <w:rPr>
          <w:color w:val="1D1D1D"/>
          <w:shd w:val="clear" w:color="auto" w:fill="FFFFFF"/>
        </w:rPr>
        <w:lastRenderedPageBreak/>
        <w:t xml:space="preserve">firm’s </w:t>
      </w:r>
      <w:r w:rsidR="00BD3530">
        <w:rPr>
          <w:color w:val="1D1D1D"/>
          <w:shd w:val="clear" w:color="auto" w:fill="FFFFFF"/>
        </w:rPr>
        <w:t>short-</w:t>
      </w:r>
      <w:r w:rsidR="003835A7" w:rsidRPr="00516803">
        <w:rPr>
          <w:color w:val="1D1D1D"/>
          <w:shd w:val="clear" w:color="auto" w:fill="FFFFFF"/>
        </w:rPr>
        <w:t xml:space="preserve">run </w:t>
      </w:r>
      <w:r w:rsidR="00E9647F" w:rsidRPr="00516803">
        <w:rPr>
          <w:color w:val="1D1D1D"/>
          <w:shd w:val="clear" w:color="auto" w:fill="FFFFFF"/>
        </w:rPr>
        <w:t xml:space="preserve">debt </w:t>
      </w:r>
      <w:r w:rsidR="003835A7" w:rsidRPr="00516803">
        <w:rPr>
          <w:color w:val="1D1D1D"/>
          <w:shd w:val="clear" w:color="auto" w:fill="FFFFFF"/>
        </w:rPr>
        <w:t>in the form of its current assets.</w:t>
      </w:r>
      <w:r w:rsidR="00541E0D" w:rsidRPr="00516803">
        <w:rPr>
          <w:color w:val="1D1D1D"/>
          <w:shd w:val="clear" w:color="auto" w:fill="FFFFFF"/>
        </w:rPr>
        <w:t xml:space="preserve"> A current ratio of 1.56 as calculated for this company shows that the company is not well </w:t>
      </w:r>
      <w:r w:rsidR="00EA5AB1" w:rsidRPr="00516803">
        <w:rPr>
          <w:color w:val="1D1D1D"/>
          <w:shd w:val="clear" w:color="auto" w:fill="FFFFFF"/>
        </w:rPr>
        <w:t xml:space="preserve">off to be in a position to settle its debts. Diamond Gem Cleaning and Maintenance Company </w:t>
      </w:r>
      <w:r w:rsidR="00F522D0" w:rsidRPr="00516803">
        <w:rPr>
          <w:color w:val="1D1D1D"/>
          <w:shd w:val="clear" w:color="auto" w:fill="FFFFFF"/>
        </w:rPr>
        <w:t>m</w:t>
      </w:r>
      <w:r w:rsidR="00EA5AB1" w:rsidRPr="00516803">
        <w:rPr>
          <w:color w:val="1D1D1D"/>
          <w:shd w:val="clear" w:color="auto" w:fill="FFFFFF"/>
        </w:rPr>
        <w:t>ight require some</w:t>
      </w:r>
      <w:r w:rsidR="00F522D0" w:rsidRPr="00516803">
        <w:rPr>
          <w:color w:val="1D1D1D"/>
          <w:shd w:val="clear" w:color="auto" w:fill="FFFFFF"/>
        </w:rPr>
        <w:t xml:space="preserve"> extra funds otherwise it will take a long duration to pay its </w:t>
      </w:r>
      <w:r w:rsidR="00172CE9" w:rsidRPr="00516803">
        <w:rPr>
          <w:color w:val="1D1D1D"/>
          <w:shd w:val="clear" w:color="auto" w:fill="FFFFFF"/>
        </w:rPr>
        <w:t xml:space="preserve">creditors. Though there is no ideal ratio recommended, a </w:t>
      </w:r>
      <w:r w:rsidR="00711B9C" w:rsidRPr="00516803">
        <w:rPr>
          <w:color w:val="1D1D1D"/>
          <w:shd w:val="clear" w:color="auto" w:fill="FFFFFF"/>
        </w:rPr>
        <w:t xml:space="preserve">range of 1.8 – 2.0 is very healthy for a business. </w:t>
      </w:r>
      <w:r w:rsidR="00836325" w:rsidRPr="00516803">
        <w:rPr>
          <w:color w:val="1D1D1D"/>
          <w:shd w:val="clear" w:color="auto" w:fill="FFFFFF"/>
        </w:rPr>
        <w:t>Such business</w:t>
      </w:r>
      <w:r w:rsidR="00CE531B">
        <w:rPr>
          <w:color w:val="1D1D1D"/>
          <w:shd w:val="clear" w:color="auto" w:fill="FFFFFF"/>
        </w:rPr>
        <w:t>es</w:t>
      </w:r>
      <w:r w:rsidR="00836325" w:rsidRPr="00516803">
        <w:rPr>
          <w:color w:val="1D1D1D"/>
          <w:shd w:val="clear" w:color="auto" w:fill="FFFFFF"/>
        </w:rPr>
        <w:t xml:space="preserve"> have enough cash to pay off d</w:t>
      </w:r>
      <w:r w:rsidR="004D6E72" w:rsidRPr="00516803">
        <w:rPr>
          <w:color w:val="1D1D1D"/>
          <w:shd w:val="clear" w:color="auto" w:fill="FFFFFF"/>
        </w:rPr>
        <w:t xml:space="preserve">ebts and enough to reinvest or distribute to shareholders. </w:t>
      </w:r>
      <w:r w:rsidR="0024567C" w:rsidRPr="00516803">
        <w:rPr>
          <w:color w:val="1D1D1D"/>
          <w:shd w:val="clear" w:color="auto" w:fill="FFFFFF"/>
        </w:rPr>
        <w:t xml:space="preserve">The company in question should control the </w:t>
      </w:r>
      <w:r w:rsidR="00CE531B">
        <w:rPr>
          <w:color w:val="1D1D1D"/>
          <w:shd w:val="clear" w:color="auto" w:fill="FFFFFF"/>
        </w:rPr>
        <w:t>number</w:t>
      </w:r>
      <w:r w:rsidR="0024567C" w:rsidRPr="00516803">
        <w:rPr>
          <w:color w:val="1D1D1D"/>
          <w:shd w:val="clear" w:color="auto" w:fill="FFFFFF"/>
        </w:rPr>
        <w:t xml:space="preserve"> of liabilitie</w:t>
      </w:r>
      <w:r w:rsidR="00FD7266" w:rsidRPr="00516803">
        <w:rPr>
          <w:color w:val="1D1D1D"/>
          <w:shd w:val="clear" w:color="auto" w:fill="FFFFFF"/>
        </w:rPr>
        <w:t>s taken into the business, for instance</w:t>
      </w:r>
      <w:r w:rsidR="00CE531B">
        <w:rPr>
          <w:color w:val="1D1D1D"/>
          <w:shd w:val="clear" w:color="auto" w:fill="FFFFFF"/>
        </w:rPr>
        <w:t>,</w:t>
      </w:r>
      <w:r w:rsidR="00FD7266" w:rsidRPr="00516803">
        <w:rPr>
          <w:color w:val="1D1D1D"/>
          <w:shd w:val="clear" w:color="auto" w:fill="FFFFFF"/>
        </w:rPr>
        <w:t xml:space="preserve"> refrain from </w:t>
      </w:r>
      <w:r w:rsidR="00467834" w:rsidRPr="00516803">
        <w:rPr>
          <w:color w:val="1D1D1D"/>
          <w:shd w:val="clear" w:color="auto" w:fill="FFFFFF"/>
        </w:rPr>
        <w:t>money</w:t>
      </w:r>
      <w:r w:rsidR="00FD7266" w:rsidRPr="00516803">
        <w:rPr>
          <w:color w:val="1D1D1D"/>
          <w:shd w:val="clear" w:color="auto" w:fill="FFFFFF"/>
        </w:rPr>
        <w:t xml:space="preserve"> borrowing</w:t>
      </w:r>
      <w:r w:rsidR="00467834" w:rsidRPr="00516803">
        <w:rPr>
          <w:color w:val="1D1D1D"/>
          <w:shd w:val="clear" w:color="auto" w:fill="FFFFFF"/>
        </w:rPr>
        <w:t>.</w:t>
      </w:r>
    </w:p>
    <w:p w:rsidR="00467834" w:rsidRPr="00516803" w:rsidRDefault="00467834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Debt ratio shows a firm’s ability to settle its liabilities in form of assets. </w:t>
      </w:r>
      <w:r w:rsidR="00615DED" w:rsidRPr="00516803">
        <w:rPr>
          <w:color w:val="1D1D1D"/>
          <w:shd w:val="clear" w:color="auto" w:fill="FFFFFF"/>
        </w:rPr>
        <w:t>A 0.5 ratio is believed to be ideal</w:t>
      </w:r>
      <w:r w:rsidR="0040414F" w:rsidRPr="00516803">
        <w:rPr>
          <w:color w:val="1D1D1D"/>
          <w:shd w:val="clear" w:color="auto" w:fill="FFFFFF"/>
        </w:rPr>
        <w:t xml:space="preserve"> (</w:t>
      </w:r>
      <w:r w:rsidR="0040414F" w:rsidRPr="00516803">
        <w:rPr>
          <w:color w:val="222222"/>
          <w:shd w:val="clear" w:color="auto" w:fill="FFFFFF"/>
        </w:rPr>
        <w:t>Maynard, J. 2017).</w:t>
      </w:r>
      <w:r w:rsidR="00615DED" w:rsidRPr="00516803">
        <w:rPr>
          <w:color w:val="1D1D1D"/>
          <w:shd w:val="clear" w:color="auto" w:fill="FFFFFF"/>
        </w:rPr>
        <w:t xml:space="preserve"> </w:t>
      </w:r>
      <w:r w:rsidR="00575B0A" w:rsidRPr="00516803">
        <w:rPr>
          <w:color w:val="1D1D1D"/>
          <w:shd w:val="clear" w:color="auto" w:fill="FFFFFF"/>
        </w:rPr>
        <w:t xml:space="preserve">From the calculations above, 0.630 ratio, implies that </w:t>
      </w:r>
      <w:r w:rsidR="00A93F42" w:rsidRPr="00516803">
        <w:rPr>
          <w:color w:val="1D1D1D"/>
          <w:shd w:val="clear" w:color="auto" w:fill="FFFFFF"/>
        </w:rPr>
        <w:t xml:space="preserve">the company’s liabilities are 63 percent of its total assets. This is not that healthy for the business. </w:t>
      </w:r>
      <w:r w:rsidR="00283008" w:rsidRPr="00516803">
        <w:rPr>
          <w:color w:val="1D1D1D"/>
          <w:shd w:val="clear" w:color="auto" w:fill="FFFFFF"/>
        </w:rPr>
        <w:t xml:space="preserve">The company should, therefore, develop other strategic decisions of carrying out </w:t>
      </w:r>
      <w:r w:rsidR="00BD6D7E">
        <w:rPr>
          <w:color w:val="1D1D1D"/>
          <w:shd w:val="clear" w:color="auto" w:fill="FFFFFF"/>
        </w:rPr>
        <w:t xml:space="preserve">the </w:t>
      </w:r>
      <w:r w:rsidR="00283008" w:rsidRPr="00516803">
        <w:rPr>
          <w:color w:val="1D1D1D"/>
          <w:shd w:val="clear" w:color="auto" w:fill="FFFFFF"/>
        </w:rPr>
        <w:t>business of lesser overall</w:t>
      </w:r>
      <w:r w:rsidR="00F774F5" w:rsidRPr="00516803">
        <w:rPr>
          <w:color w:val="1D1D1D"/>
          <w:shd w:val="clear" w:color="auto" w:fill="FFFFFF"/>
        </w:rPr>
        <w:t xml:space="preserve"> liabilities. Investme</w:t>
      </w:r>
      <w:r w:rsidR="00BD6D7E">
        <w:rPr>
          <w:color w:val="1D1D1D"/>
          <w:shd w:val="clear" w:color="auto" w:fill="FFFFFF"/>
        </w:rPr>
        <w:t>nt in short-</w:t>
      </w:r>
      <w:r w:rsidR="00F774F5" w:rsidRPr="00516803">
        <w:rPr>
          <w:color w:val="1D1D1D"/>
          <w:shd w:val="clear" w:color="auto" w:fill="FFFFFF"/>
        </w:rPr>
        <w:t>term goods and services can help mitigate borrowing and debt</w:t>
      </w:r>
      <w:r w:rsidR="001D61D2" w:rsidRPr="00516803">
        <w:rPr>
          <w:color w:val="1D1D1D"/>
          <w:shd w:val="clear" w:color="auto" w:fill="FFFFFF"/>
        </w:rPr>
        <w:t xml:space="preserve"> accrual</w:t>
      </w:r>
      <w:r w:rsidR="00BF3F73" w:rsidRPr="00516803">
        <w:rPr>
          <w:color w:val="1D1D1D"/>
          <w:shd w:val="clear" w:color="auto" w:fill="FFFFFF"/>
        </w:rPr>
        <w:t xml:space="preserve"> (</w:t>
      </w:r>
      <w:r w:rsidR="00BF3F73" w:rsidRPr="00516803">
        <w:rPr>
          <w:color w:val="222222"/>
          <w:shd w:val="clear" w:color="auto" w:fill="FFFFFF"/>
        </w:rPr>
        <w:t>Härdle et al 2017)</w:t>
      </w:r>
      <w:r w:rsidR="001D61D2" w:rsidRPr="00516803">
        <w:rPr>
          <w:color w:val="1D1D1D"/>
          <w:shd w:val="clear" w:color="auto" w:fill="FFFFFF"/>
        </w:rPr>
        <w:t xml:space="preserve">. </w:t>
      </w:r>
    </w:p>
    <w:p w:rsidR="00E33387" w:rsidRPr="00516803" w:rsidRDefault="001D61D2" w:rsidP="00185AA5">
      <w:pPr>
        <w:pStyle w:val="NormalWeb"/>
        <w:shd w:val="clear" w:color="auto" w:fill="FFFFFF"/>
        <w:spacing w:before="0" w:beforeAutospacing="0" w:after="167" w:afterAutospacing="0" w:line="480" w:lineRule="auto"/>
        <w:ind w:firstLine="720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Provide a brief discussion of what limitations exist with the </w:t>
      </w:r>
      <w:r w:rsidR="00E33387" w:rsidRPr="00516803">
        <w:rPr>
          <w:color w:val="1D1D1D"/>
          <w:shd w:val="clear" w:color="auto" w:fill="FFFFFF"/>
        </w:rPr>
        <w:t>informational material provided</w:t>
      </w:r>
    </w:p>
    <w:p w:rsidR="00AD60DC" w:rsidRPr="00516803" w:rsidRDefault="00962025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Resourceful study materials cannot be freely accessed and those that can will lack competency. The material sourced in the discussion of the above </w:t>
      </w:r>
      <w:r w:rsidR="00081704" w:rsidRPr="00516803">
        <w:rPr>
          <w:color w:val="1D1D1D"/>
          <w:shd w:val="clear" w:color="auto" w:fill="FFFFFF"/>
        </w:rPr>
        <w:t xml:space="preserve">work was not easily reached at. Privacy of the information is a concern to the editor. This, therefore, is </w:t>
      </w:r>
      <w:r w:rsidR="00780A41" w:rsidRPr="00516803">
        <w:rPr>
          <w:color w:val="1D1D1D"/>
          <w:shd w:val="clear" w:color="auto" w:fill="FFFFFF"/>
        </w:rPr>
        <w:t xml:space="preserve">accessed after a commitment to subscribe to such journals over and over. </w:t>
      </w:r>
    </w:p>
    <w:p w:rsidR="00001153" w:rsidRDefault="00780A41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r w:rsidRPr="00516803">
        <w:rPr>
          <w:color w:val="1D1D1D"/>
          <w:shd w:val="clear" w:color="auto" w:fill="FFFFFF"/>
        </w:rPr>
        <w:t xml:space="preserve">Lack of transparency and clear definition of points is also another limitation. Company information displayed is virtual and hence ends up yielding very unrealistic </w:t>
      </w:r>
      <w:r w:rsidR="00F4594C" w:rsidRPr="00516803">
        <w:rPr>
          <w:color w:val="1D1D1D"/>
          <w:shd w:val="clear" w:color="auto" w:fill="FFFFFF"/>
        </w:rPr>
        <w:t>postulations. Authors can’t disclose useful information as it could be against the company policy.</w:t>
      </w:r>
    </w:p>
    <w:p w:rsidR="00185AA5" w:rsidRPr="00516803" w:rsidRDefault="00185AA5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  <w:bookmarkStart w:id="0" w:name="_GoBack"/>
      <w:bookmarkEnd w:id="0"/>
      <w:r>
        <w:rPr>
          <w:color w:val="1D1D1D"/>
          <w:shd w:val="clear" w:color="auto" w:fill="FFFFFF"/>
        </w:rPr>
        <w:lastRenderedPageBreak/>
        <w:t xml:space="preserve">References </w:t>
      </w:r>
    </w:p>
    <w:p w:rsidR="00185AA5" w:rsidRDefault="00185AA5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  <w:r w:rsidRPr="00516803">
        <w:rPr>
          <w:color w:val="222222"/>
          <w:shd w:val="clear" w:color="auto" w:fill="FFFFFF"/>
        </w:rPr>
        <w:t>Albanese, C., &amp; Crépey, S. (2017). </w:t>
      </w:r>
      <w:r w:rsidRPr="00516803">
        <w:rPr>
          <w:i/>
          <w:iCs/>
          <w:color w:val="222222"/>
          <w:shd w:val="clear" w:color="auto" w:fill="FFFFFF"/>
        </w:rPr>
        <w:t>XVA analysis from the balance sheet</w:t>
      </w:r>
      <w:r w:rsidRPr="00516803">
        <w:rPr>
          <w:color w:val="222222"/>
          <w:shd w:val="clear" w:color="auto" w:fill="FFFFFF"/>
        </w:rPr>
        <w:t>. Working paper available at https://math. maths. univ-evry. fr/crepey.</w:t>
      </w:r>
    </w:p>
    <w:p w:rsidR="00827B8F" w:rsidRPr="00516803" w:rsidRDefault="00827B8F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  <w:r w:rsidRPr="00516803">
        <w:rPr>
          <w:color w:val="222222"/>
          <w:shd w:val="clear" w:color="auto" w:fill="FFFFFF"/>
        </w:rPr>
        <w:t>Härdle, W. K., &amp; Prastyo, D. D. (2017). Default risk calculation based on predictor selection for the Southeast Asian industry.</w:t>
      </w:r>
    </w:p>
    <w:p w:rsidR="00DB46A7" w:rsidRPr="00516803" w:rsidRDefault="00DB46A7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  <w:r w:rsidRPr="00516803">
        <w:rPr>
          <w:color w:val="222222"/>
          <w:shd w:val="clear" w:color="auto" w:fill="FFFFFF"/>
        </w:rPr>
        <w:t>Maynard, J. (2017). </w:t>
      </w:r>
      <w:r w:rsidRPr="00516803">
        <w:rPr>
          <w:i/>
          <w:iCs/>
          <w:color w:val="222222"/>
          <w:shd w:val="clear" w:color="auto" w:fill="FFFFFF"/>
        </w:rPr>
        <w:t>Financial accounting, reporting, and analysis</w:t>
      </w:r>
      <w:r w:rsidRPr="00516803">
        <w:rPr>
          <w:color w:val="222222"/>
          <w:shd w:val="clear" w:color="auto" w:fill="FFFFFF"/>
        </w:rPr>
        <w:t>. Oxford University Press.</w:t>
      </w:r>
    </w:p>
    <w:p w:rsidR="00827B8F" w:rsidRPr="00516803" w:rsidRDefault="00827B8F" w:rsidP="00827B8F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  <w:r w:rsidRPr="00516803">
        <w:rPr>
          <w:color w:val="222222"/>
          <w:shd w:val="clear" w:color="auto" w:fill="FFFFFF"/>
        </w:rPr>
        <w:t>Warren, C. S., &amp; Jones, J. (2017). </w:t>
      </w:r>
      <w:r w:rsidRPr="00516803">
        <w:rPr>
          <w:i/>
          <w:iCs/>
          <w:color w:val="222222"/>
          <w:shd w:val="clear" w:color="auto" w:fill="FFFFFF"/>
        </w:rPr>
        <w:t>Corporate financial accounting</w:t>
      </w:r>
      <w:r w:rsidRPr="00516803">
        <w:rPr>
          <w:color w:val="222222"/>
          <w:shd w:val="clear" w:color="auto" w:fill="FFFFFF"/>
        </w:rPr>
        <w:t>. Cengage Learning.</w:t>
      </w:r>
    </w:p>
    <w:p w:rsidR="00827B8F" w:rsidRPr="00516803" w:rsidRDefault="00827B8F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</w:p>
    <w:p w:rsidR="001E3A0D" w:rsidRPr="00516803" w:rsidRDefault="001E3A0D" w:rsidP="00185AA5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222222"/>
          <w:shd w:val="clear" w:color="auto" w:fill="FFFFFF"/>
        </w:rPr>
      </w:pPr>
    </w:p>
    <w:p w:rsidR="00FD7266" w:rsidRPr="00516803" w:rsidRDefault="00FD7266" w:rsidP="00D8575C">
      <w:pPr>
        <w:pStyle w:val="NormalWeb"/>
        <w:shd w:val="clear" w:color="auto" w:fill="FFFFFF"/>
        <w:spacing w:before="0" w:beforeAutospacing="0" w:after="167" w:afterAutospacing="0" w:line="480" w:lineRule="auto"/>
        <w:rPr>
          <w:color w:val="1D1D1D"/>
          <w:shd w:val="clear" w:color="auto" w:fill="FFFFFF"/>
        </w:rPr>
      </w:pPr>
    </w:p>
    <w:p w:rsidR="00F25729" w:rsidRPr="00516803" w:rsidRDefault="00F25729" w:rsidP="006B736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25729" w:rsidRPr="00516803" w:rsidSect="0067434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A98" w:rsidRDefault="00F37A98" w:rsidP="00E068EB">
      <w:pPr>
        <w:spacing w:after="0" w:line="240" w:lineRule="auto"/>
      </w:pPr>
      <w:r>
        <w:separator/>
      </w:r>
    </w:p>
  </w:endnote>
  <w:endnote w:type="continuationSeparator" w:id="0">
    <w:p w:rsidR="00F37A98" w:rsidRDefault="00F37A98" w:rsidP="00E0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A98" w:rsidRDefault="00F37A98" w:rsidP="00E068EB">
      <w:pPr>
        <w:spacing w:after="0" w:line="240" w:lineRule="auto"/>
      </w:pPr>
      <w:r>
        <w:separator/>
      </w:r>
    </w:p>
  </w:footnote>
  <w:footnote w:type="continuationSeparator" w:id="0">
    <w:p w:rsidR="00F37A98" w:rsidRDefault="00F37A98" w:rsidP="00E0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8EB" w:rsidRDefault="00E068EB">
    <w:pPr>
      <w:pStyle w:val="Header"/>
      <w:rPr>
        <w:rFonts w:ascii="Times New Roman" w:hAnsi="Times New Roman" w:cs="Times New Roman"/>
        <w:sz w:val="24"/>
        <w:szCs w:val="24"/>
      </w:rPr>
    </w:pPr>
    <w:r w:rsidRPr="00E068EB">
      <w:rPr>
        <w:rFonts w:ascii="Times New Roman" w:hAnsi="Times New Roman" w:cs="Times New Roman"/>
        <w:sz w:val="24"/>
        <w:szCs w:val="24"/>
      </w:rPr>
      <w:t xml:space="preserve">Running Head: </w:t>
    </w:r>
    <w:r w:rsidR="009D7886">
      <w:rPr>
        <w:rFonts w:ascii="Times New Roman" w:hAnsi="Times New Roman" w:cs="Times New Roman"/>
        <w:sz w:val="24"/>
        <w:szCs w:val="24"/>
      </w:rPr>
      <w:t>Finance</w:t>
    </w:r>
  </w:p>
  <w:p w:rsidR="009D7886" w:rsidRPr="00E068EB" w:rsidRDefault="009D7886">
    <w:pPr>
      <w:pStyle w:val="Header"/>
      <w:rPr>
        <w:rFonts w:ascii="Times New Roman" w:hAnsi="Times New Roman" w:cs="Times New Roman"/>
        <w:sz w:val="24"/>
        <w:szCs w:val="24"/>
      </w:rPr>
    </w:pPr>
  </w:p>
  <w:p w:rsidR="00E068EB" w:rsidRDefault="00E068EB">
    <w:pPr>
      <w:pStyle w:val="Header"/>
    </w:pPr>
  </w:p>
  <w:p w:rsidR="00E068EB" w:rsidRDefault="00E068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575D1"/>
    <w:multiLevelType w:val="hybridMultilevel"/>
    <w:tmpl w:val="AAB0A28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884"/>
    <w:rsid w:val="00001153"/>
    <w:rsid w:val="00025ED2"/>
    <w:rsid w:val="000503DD"/>
    <w:rsid w:val="00081704"/>
    <w:rsid w:val="0009253E"/>
    <w:rsid w:val="000A64DF"/>
    <w:rsid w:val="000F1A61"/>
    <w:rsid w:val="000F7223"/>
    <w:rsid w:val="00101208"/>
    <w:rsid w:val="001422D5"/>
    <w:rsid w:val="00172CE9"/>
    <w:rsid w:val="00185AA5"/>
    <w:rsid w:val="0018746B"/>
    <w:rsid w:val="001B10C7"/>
    <w:rsid w:val="001B50FA"/>
    <w:rsid w:val="001D61D2"/>
    <w:rsid w:val="001E2954"/>
    <w:rsid w:val="001E3A0D"/>
    <w:rsid w:val="001E50CF"/>
    <w:rsid w:val="001E7F16"/>
    <w:rsid w:val="0024567C"/>
    <w:rsid w:val="0027519A"/>
    <w:rsid w:val="002803DA"/>
    <w:rsid w:val="00280B18"/>
    <w:rsid w:val="00283008"/>
    <w:rsid w:val="002A35E4"/>
    <w:rsid w:val="002C0ED4"/>
    <w:rsid w:val="002C706F"/>
    <w:rsid w:val="002F3607"/>
    <w:rsid w:val="0031664B"/>
    <w:rsid w:val="0032101D"/>
    <w:rsid w:val="00323C42"/>
    <w:rsid w:val="00323FED"/>
    <w:rsid w:val="00332072"/>
    <w:rsid w:val="003469DE"/>
    <w:rsid w:val="003835A7"/>
    <w:rsid w:val="0038763E"/>
    <w:rsid w:val="003B19F7"/>
    <w:rsid w:val="003B4973"/>
    <w:rsid w:val="003D3535"/>
    <w:rsid w:val="003F1938"/>
    <w:rsid w:val="004035DB"/>
    <w:rsid w:val="0040414F"/>
    <w:rsid w:val="00467834"/>
    <w:rsid w:val="00481621"/>
    <w:rsid w:val="004D6E72"/>
    <w:rsid w:val="004E0695"/>
    <w:rsid w:val="004E2FB3"/>
    <w:rsid w:val="004F042E"/>
    <w:rsid w:val="004F1B61"/>
    <w:rsid w:val="00516803"/>
    <w:rsid w:val="00541E0D"/>
    <w:rsid w:val="00555011"/>
    <w:rsid w:val="00575027"/>
    <w:rsid w:val="00575B0A"/>
    <w:rsid w:val="00576A93"/>
    <w:rsid w:val="005849D9"/>
    <w:rsid w:val="00606667"/>
    <w:rsid w:val="00615DED"/>
    <w:rsid w:val="00616E37"/>
    <w:rsid w:val="006210D1"/>
    <w:rsid w:val="00621EE2"/>
    <w:rsid w:val="006241BB"/>
    <w:rsid w:val="00645584"/>
    <w:rsid w:val="0067434B"/>
    <w:rsid w:val="00685AA1"/>
    <w:rsid w:val="006B736A"/>
    <w:rsid w:val="006D7635"/>
    <w:rsid w:val="006E7FF7"/>
    <w:rsid w:val="00711B9C"/>
    <w:rsid w:val="00733CE7"/>
    <w:rsid w:val="007463F5"/>
    <w:rsid w:val="007637D4"/>
    <w:rsid w:val="00780A41"/>
    <w:rsid w:val="00797FD2"/>
    <w:rsid w:val="007A4782"/>
    <w:rsid w:val="007A6CBD"/>
    <w:rsid w:val="007E0848"/>
    <w:rsid w:val="007F587D"/>
    <w:rsid w:val="00823DFA"/>
    <w:rsid w:val="00827B8F"/>
    <w:rsid w:val="00834662"/>
    <w:rsid w:val="00836325"/>
    <w:rsid w:val="00847CD9"/>
    <w:rsid w:val="008B5884"/>
    <w:rsid w:val="008B6C31"/>
    <w:rsid w:val="008E01DB"/>
    <w:rsid w:val="008E28FE"/>
    <w:rsid w:val="008E3072"/>
    <w:rsid w:val="00962025"/>
    <w:rsid w:val="00964961"/>
    <w:rsid w:val="00981B1B"/>
    <w:rsid w:val="00991912"/>
    <w:rsid w:val="009A2090"/>
    <w:rsid w:val="009D29E4"/>
    <w:rsid w:val="009D7886"/>
    <w:rsid w:val="009E3DAE"/>
    <w:rsid w:val="00A153FF"/>
    <w:rsid w:val="00A15C4F"/>
    <w:rsid w:val="00A36B17"/>
    <w:rsid w:val="00A36B2B"/>
    <w:rsid w:val="00A55B2F"/>
    <w:rsid w:val="00A835E2"/>
    <w:rsid w:val="00A93F42"/>
    <w:rsid w:val="00AB5046"/>
    <w:rsid w:val="00AD02A6"/>
    <w:rsid w:val="00AD60DC"/>
    <w:rsid w:val="00AE0E48"/>
    <w:rsid w:val="00B852AA"/>
    <w:rsid w:val="00BA5B21"/>
    <w:rsid w:val="00BB6464"/>
    <w:rsid w:val="00BD3530"/>
    <w:rsid w:val="00BD6D7E"/>
    <w:rsid w:val="00BF1178"/>
    <w:rsid w:val="00BF3F73"/>
    <w:rsid w:val="00C3409D"/>
    <w:rsid w:val="00C62DFE"/>
    <w:rsid w:val="00CA1395"/>
    <w:rsid w:val="00CB27E8"/>
    <w:rsid w:val="00CE531B"/>
    <w:rsid w:val="00D31182"/>
    <w:rsid w:val="00D54D98"/>
    <w:rsid w:val="00D60A87"/>
    <w:rsid w:val="00D657F7"/>
    <w:rsid w:val="00D8575C"/>
    <w:rsid w:val="00DA7A50"/>
    <w:rsid w:val="00DB46A7"/>
    <w:rsid w:val="00E068EB"/>
    <w:rsid w:val="00E23E76"/>
    <w:rsid w:val="00E33387"/>
    <w:rsid w:val="00E354B1"/>
    <w:rsid w:val="00E56A5D"/>
    <w:rsid w:val="00E9647F"/>
    <w:rsid w:val="00EA5AB1"/>
    <w:rsid w:val="00EB3434"/>
    <w:rsid w:val="00EC00C3"/>
    <w:rsid w:val="00ED7536"/>
    <w:rsid w:val="00EE4537"/>
    <w:rsid w:val="00F11C7C"/>
    <w:rsid w:val="00F25729"/>
    <w:rsid w:val="00F37A98"/>
    <w:rsid w:val="00F4594C"/>
    <w:rsid w:val="00F46F4E"/>
    <w:rsid w:val="00F522D0"/>
    <w:rsid w:val="00F53248"/>
    <w:rsid w:val="00F56875"/>
    <w:rsid w:val="00F70017"/>
    <w:rsid w:val="00F76CBB"/>
    <w:rsid w:val="00F774F5"/>
    <w:rsid w:val="00F90382"/>
    <w:rsid w:val="00FD7266"/>
    <w:rsid w:val="00FE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8D5C0E-AC1C-4A90-B075-AFB744E3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tton-big">
    <w:name w:val="button-big"/>
    <w:basedOn w:val="Normal"/>
    <w:rsid w:val="008B5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ad-button--over-gradientcopy">
    <w:name w:val="read-button--over-gradient__copy"/>
    <w:basedOn w:val="DefaultParagraphFont"/>
    <w:rsid w:val="008B5884"/>
  </w:style>
  <w:style w:type="paragraph" w:styleId="NormalWeb">
    <w:name w:val="Normal (Web)"/>
    <w:basedOn w:val="Normal"/>
    <w:uiPriority w:val="99"/>
    <w:unhideWhenUsed/>
    <w:rsid w:val="008B5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pformat">
    <w:name w:val="cpformat"/>
    <w:basedOn w:val="Normal"/>
    <w:rsid w:val="006B7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736A"/>
    <w:rPr>
      <w:i/>
      <w:iCs/>
    </w:rPr>
  </w:style>
  <w:style w:type="character" w:customStyle="1" w:styleId="gray">
    <w:name w:val="gray"/>
    <w:basedOn w:val="DefaultParagraphFont"/>
    <w:rsid w:val="006B736A"/>
  </w:style>
  <w:style w:type="paragraph" w:styleId="Header">
    <w:name w:val="header"/>
    <w:basedOn w:val="Normal"/>
    <w:link w:val="HeaderChar"/>
    <w:uiPriority w:val="99"/>
    <w:unhideWhenUsed/>
    <w:rsid w:val="00E06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8EB"/>
  </w:style>
  <w:style w:type="paragraph" w:styleId="Footer">
    <w:name w:val="footer"/>
    <w:basedOn w:val="Normal"/>
    <w:link w:val="FooterChar"/>
    <w:uiPriority w:val="99"/>
    <w:unhideWhenUsed/>
    <w:rsid w:val="00E06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8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9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6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James Mulwa</cp:lastModifiedBy>
  <cp:revision>7</cp:revision>
  <dcterms:created xsi:type="dcterms:W3CDTF">2017-12-28T15:56:00Z</dcterms:created>
  <dcterms:modified xsi:type="dcterms:W3CDTF">2017-12-29T20:55:00Z</dcterms:modified>
</cp:coreProperties>
</file>